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98"/>
        <w:gridCol w:w="2250"/>
        <w:gridCol w:w="2430"/>
        <w:gridCol w:w="1980"/>
        <w:gridCol w:w="2700"/>
      </w:tblGrid>
      <w:tr w:rsidR="00D85F6F" w:rsidRPr="00555DBA" w:rsidTr="00555DBA">
        <w:tc>
          <w:tcPr>
            <w:tcW w:w="2898" w:type="dxa"/>
            <w:shd w:val="clear" w:color="auto" w:fill="D9D9D9"/>
          </w:tcPr>
          <w:p w:rsidR="0089375C" w:rsidRDefault="00D85F6F">
            <w:pPr>
              <w:spacing w:after="0"/>
              <w:jc w:val="center"/>
              <w:rPr>
                <w:b/>
              </w:rPr>
            </w:pPr>
            <w:r w:rsidRPr="00555DBA">
              <w:rPr>
                <w:b/>
              </w:rPr>
              <w:t>SCHEDULE</w:t>
            </w:r>
          </w:p>
        </w:tc>
        <w:tc>
          <w:tcPr>
            <w:tcW w:w="225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AFFINITY GROUP or CALL FOCUS</w:t>
            </w:r>
          </w:p>
        </w:tc>
        <w:tc>
          <w:tcPr>
            <w:tcW w:w="243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MORE ABOUT            INTENDED AUDIENCE</w:t>
            </w:r>
          </w:p>
        </w:tc>
        <w:tc>
          <w:tcPr>
            <w:tcW w:w="198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CALL-IN NUMBER and Passcode</w:t>
            </w:r>
          </w:p>
        </w:tc>
        <w:tc>
          <w:tcPr>
            <w:tcW w:w="2700" w:type="dxa"/>
            <w:shd w:val="clear" w:color="auto" w:fill="D9D9D9"/>
          </w:tcPr>
          <w:p w:rsidR="0089375C" w:rsidRDefault="0038770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CONVENER/FACILITATOR (back-up)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Pr="008743B7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1</w:t>
            </w:r>
            <w:r w:rsidRPr="008743B7">
              <w:rPr>
                <w:sz w:val="20"/>
                <w:szCs w:val="20"/>
                <w:vertAlign w:val="superscript"/>
              </w:rPr>
              <w:t>st</w:t>
            </w:r>
            <w:r w:rsidRPr="008743B7">
              <w:rPr>
                <w:sz w:val="20"/>
                <w:szCs w:val="20"/>
              </w:rPr>
              <w:t xml:space="preserve"> Tuesday, </w:t>
            </w:r>
            <w:r w:rsidR="008743B7" w:rsidRPr="008743B7">
              <w:rPr>
                <w:sz w:val="20"/>
                <w:szCs w:val="20"/>
              </w:rPr>
              <w:t>even months</w:t>
            </w:r>
            <w:r w:rsidRPr="008743B7">
              <w:rPr>
                <w:sz w:val="20"/>
                <w:szCs w:val="20"/>
              </w:rPr>
              <w:t xml:space="preserve">: </w:t>
            </w:r>
          </w:p>
          <w:p w:rsidR="003B2248" w:rsidRPr="008743B7" w:rsidRDefault="008743B7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 xml:space="preserve">(June, Aug., Oct… Dec.)          </w:t>
            </w:r>
            <w:r w:rsidR="003B2248" w:rsidRPr="008743B7">
              <w:rPr>
                <w:sz w:val="20"/>
                <w:szCs w:val="20"/>
              </w:rPr>
              <w:t xml:space="preserve">4:00 p.m. ET, 3:00 p.m. CT, 2:00 p.m. MT, 1:00 p.m. PT, 10 AM HI  </w:t>
            </w:r>
          </w:p>
        </w:tc>
        <w:tc>
          <w:tcPr>
            <w:tcW w:w="2250" w:type="dxa"/>
          </w:tcPr>
          <w:p w:rsidR="003B2248" w:rsidRPr="008743B7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743B7">
              <w:rPr>
                <w:b/>
                <w:sz w:val="20"/>
                <w:szCs w:val="20"/>
              </w:rPr>
              <w:t>Cultural and Linguistic Competence Coordinators</w:t>
            </w:r>
          </w:p>
          <w:p w:rsidR="003B2248" w:rsidRPr="008743B7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90 minutes</w:t>
            </w:r>
          </w:p>
        </w:tc>
        <w:tc>
          <w:tcPr>
            <w:tcW w:w="2430" w:type="dxa"/>
          </w:tcPr>
          <w:p w:rsidR="003B2248" w:rsidRPr="00387703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 and Linguistic Competence Coordinators</w:t>
            </w:r>
          </w:p>
        </w:tc>
        <w:tc>
          <w:tcPr>
            <w:tcW w:w="198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passcode 1335263#</w:t>
            </w:r>
          </w:p>
          <w:p w:rsidR="003B2248" w:rsidRPr="00AD10C4" w:rsidRDefault="003B2248" w:rsidP="003B2248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00" w:type="dxa"/>
          </w:tcPr>
          <w:p w:rsidR="003B2248" w:rsidRPr="00387703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Martinez/Karen Francis (CCAT Team)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Thursday, every month: </w:t>
            </w:r>
          </w:p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 p.m. ET, 2:00 p.m. CT,       1:00 p.m. MT, Noon PT,           9:00 a.m. Hawaii (HI)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Directors and Principal Investigators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Directors (PDs) and Principal Investigators (PIs)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Frank Rider (Ivonn Ellis-Wiggan, Sharon Hunt)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Thursday even months:</w:t>
            </w:r>
          </w:p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(Feb., Apr., June…Dec.) :        </w:t>
            </w:r>
          </w:p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 p.m. ET, 3:00 p.m. CT,       2:00 p.m. MT,  1:00 p.m. PT, 10:00 a.m. HI</w:t>
            </w:r>
          </w:p>
        </w:tc>
        <w:tc>
          <w:tcPr>
            <w:tcW w:w="2250" w:type="dxa"/>
          </w:tcPr>
          <w:p w:rsidR="008743B7" w:rsidRDefault="003B2248" w:rsidP="008743B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Cultural Competence Action Team (CCAT)/Cultural and Linguistic Competence (CLC) Community of Practice</w:t>
            </w:r>
            <w:r w:rsidR="008743B7">
              <w:rPr>
                <w:b/>
                <w:sz w:val="20"/>
                <w:szCs w:val="20"/>
              </w:rPr>
              <w:t xml:space="preserve"> </w:t>
            </w:r>
          </w:p>
          <w:p w:rsidR="003B2248" w:rsidRDefault="003B2248" w:rsidP="00874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 call: CLC Coordinators, PDs, PIs, stakeholders, etc. 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1335263# </w:t>
            </w:r>
          </w:p>
        </w:tc>
        <w:tc>
          <w:tcPr>
            <w:tcW w:w="2700" w:type="dxa"/>
          </w:tcPr>
          <w:p w:rsidR="003B2248" w:rsidRPr="008743B7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Ken Martinez, Karen Francis (CCAT Team)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odd months       (Jan., Mar., May… Nov.):             2:00 p.m. ET, 1:00 p.m. CT, Noon MT, 11:00 a.m. PT, 8:00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 Leadership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Family Contacts (LFC) 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 </w:t>
            </w:r>
          </w:p>
        </w:tc>
        <w:tc>
          <w:tcPr>
            <w:tcW w:w="2700" w:type="dxa"/>
          </w:tcPr>
          <w:p w:rsidR="003B2248" w:rsidRPr="008743B7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Marie Niarhos, Kim Williams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even months       (Feb., Apr., June…Dec.):              2:00 p.m. ET, 1:00 p.m. CT, Noon MT, 11:00 a.m. PT, 8:00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Family-Driven Care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call: PDs, PIs, LFCs, TA Coordinators (TACs), CLC Coordinators, Clinical Directors, stakeholders, Families, etc.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1616565# 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Pr="008743B7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Nadia Cayce                           (Marie Niarhos and Kim Williams)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Thursday, every month:     3:00 p.m. ET, 2:00 p.m. CT, 1:00 p.m. MT, Noon PT, 9:00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Fatherhood Initiative     of CCAT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call: fathers, family leaders, PDs, PIs, youth leaders, TACs, CLC Coordinators, Clinical Directors, stakeholders etc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888-742-8686</w:t>
            </w:r>
            <w:r>
              <w:rPr>
                <w:sz w:val="20"/>
                <w:szCs w:val="20"/>
              </w:rPr>
              <w:t xml:space="preserve"> passcode 1335263# 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 Martinez, Nadia Cayce (Kim Williams, Frank Rider)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Thursday, every month:      1:00 p.m. ET, Noon CT, 11:00 a.m. MT, 10:00 a.m. PT, 7:00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 Technical Assistance Center National Conference Call Series</w:t>
            </w:r>
            <w:r>
              <w:rPr>
                <w:sz w:val="20"/>
                <w:szCs w:val="20"/>
              </w:rPr>
              <w:t xml:space="preserve">   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minutes</w:t>
            </w:r>
          </w:p>
          <w:p w:rsidR="008743B7" w:rsidRDefault="008743B7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Open: Register on-line via </w:t>
            </w:r>
            <w:hyperlink r:id="rId7" w:history="1">
              <w:r>
                <w:rPr>
                  <w:rStyle w:val="Hyperlink"/>
                  <w:color w:val="auto"/>
                  <w:sz w:val="20"/>
                  <w:szCs w:val="20"/>
                </w:rPr>
                <w:t>http://gucchd.georgetown.edu/training/78174.html</w:t>
              </w:r>
            </w:hyperlink>
            <w:r w:rsidRPr="003877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Call-in numbers identified via on-line registration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National TA Center for Children’s Mental Health -  Georgetown University</w:t>
            </w:r>
          </w:p>
        </w:tc>
      </w:tr>
      <w:tr w:rsidR="003B2248" w:rsidRPr="00555DBA" w:rsidTr="00555DBA">
        <w:trPr>
          <w:trHeight w:val="166"/>
        </w:trPr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lastRenderedPageBreak/>
              <w:t>3</w:t>
            </w:r>
            <w:r w:rsidRPr="00387703">
              <w:rPr>
                <w:sz w:val="20"/>
                <w:szCs w:val="20"/>
                <w:vertAlign w:val="superscript"/>
              </w:rPr>
              <w:t>rd</w:t>
            </w:r>
            <w:r w:rsidRPr="00387703">
              <w:rPr>
                <w:sz w:val="20"/>
                <w:szCs w:val="20"/>
              </w:rPr>
              <w:t xml:space="preserve"> Thursday, odd months        (Jan., Mar., May… Nov.):             3:00 p.m. ET, 2:00 p.m. CT, 1:00 p.m. MT, Noon PT, 9:00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TA Coordinators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Open: TA Coordinators, Clinical Directors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Gwen Palmer (Bruce</w:t>
            </w:r>
            <w:r w:rsidRPr="00387703">
              <w:rPr>
                <w:sz w:val="20"/>
                <w:szCs w:val="20"/>
              </w:rPr>
              <w:t xml:space="preserve"> Strahl)</w:t>
            </w:r>
          </w:p>
        </w:tc>
      </w:tr>
      <w:tr w:rsidR="003B2248" w:rsidRPr="00555DBA" w:rsidTr="00555DBA">
        <w:trPr>
          <w:trHeight w:val="1320"/>
        </w:trPr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3</w:t>
            </w:r>
            <w:r w:rsidRPr="00387703">
              <w:rPr>
                <w:sz w:val="20"/>
                <w:szCs w:val="20"/>
                <w:vertAlign w:val="superscript"/>
              </w:rPr>
              <w:t>rd</w:t>
            </w:r>
            <w:r w:rsidRPr="00387703">
              <w:rPr>
                <w:sz w:val="20"/>
                <w:szCs w:val="20"/>
              </w:rPr>
              <w:t xml:space="preserve"> Thursday, even months       (Feb., Apr., June…Dec.):                 3:00 p.m. ET, 2:00 p.m. CT, </w:t>
            </w:r>
            <w:r>
              <w:rPr>
                <w:sz w:val="20"/>
                <w:szCs w:val="20"/>
              </w:rPr>
              <w:t xml:space="preserve">   </w:t>
            </w:r>
            <w:r w:rsidRPr="00387703">
              <w:rPr>
                <w:sz w:val="20"/>
                <w:szCs w:val="20"/>
              </w:rPr>
              <w:t xml:space="preserve">1:00 p.m. MT, Noon PT, </w:t>
            </w:r>
            <w:r>
              <w:rPr>
                <w:sz w:val="20"/>
                <w:szCs w:val="20"/>
              </w:rPr>
              <w:t xml:space="preserve">          </w:t>
            </w:r>
            <w:r w:rsidRPr="00387703">
              <w:rPr>
                <w:sz w:val="20"/>
                <w:szCs w:val="20"/>
              </w:rPr>
              <w:t>9:00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Social Marketing and Communication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 xml:space="preserve">Open: Social Marketing leaders, families, youth, evaluators, community stakeholders, PDs etc. </w:t>
            </w:r>
          </w:p>
        </w:tc>
        <w:tc>
          <w:tcPr>
            <w:tcW w:w="198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  <w:r>
              <w:rPr>
                <w:sz w:val="20"/>
                <w:szCs w:val="20"/>
              </w:rPr>
              <w:t xml:space="preserve"> </w:t>
            </w:r>
            <w:r w:rsidRPr="00D837A8">
              <w:rPr>
                <w:i/>
                <w:sz w:val="20"/>
                <w:szCs w:val="20"/>
              </w:rPr>
              <w:t xml:space="preserve"> PIN = 2746</w:t>
            </w:r>
            <w:r>
              <w:rPr>
                <w:i/>
                <w:sz w:val="20"/>
                <w:szCs w:val="20"/>
              </w:rPr>
              <w:t>#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Nadia Cayce (Bruce Strahl) and Communications Campaign</w:t>
            </w:r>
          </w:p>
        </w:tc>
      </w:tr>
      <w:tr w:rsidR="003B2248" w:rsidRPr="00555DBA" w:rsidTr="00555DBA">
        <w:trPr>
          <w:trHeight w:val="1273"/>
        </w:trPr>
        <w:tc>
          <w:tcPr>
            <w:tcW w:w="2898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4</w:t>
            </w:r>
            <w:r w:rsidRPr="00387703">
              <w:rPr>
                <w:sz w:val="20"/>
                <w:szCs w:val="20"/>
                <w:vertAlign w:val="superscript"/>
              </w:rPr>
              <w:t>th</w:t>
            </w:r>
            <w:r w:rsidRPr="00387703">
              <w:rPr>
                <w:sz w:val="20"/>
                <w:szCs w:val="20"/>
              </w:rPr>
              <w:t xml:space="preserve"> Thursday, odd months        (Jan., Mar., May … Nov.):            3:00 p.m. ET, 2:00 p.m. CT, </w:t>
            </w:r>
            <w:r>
              <w:rPr>
                <w:sz w:val="20"/>
                <w:szCs w:val="20"/>
              </w:rPr>
              <w:t xml:space="preserve">      </w:t>
            </w:r>
            <w:r w:rsidRPr="00387703">
              <w:rPr>
                <w:sz w:val="20"/>
                <w:szCs w:val="20"/>
              </w:rPr>
              <w:t xml:space="preserve">1:00 p.m. MT, Noon PT, </w:t>
            </w:r>
            <w:r>
              <w:rPr>
                <w:sz w:val="20"/>
                <w:szCs w:val="20"/>
              </w:rPr>
              <w:t xml:space="preserve">        </w:t>
            </w:r>
            <w:r w:rsidRPr="00387703">
              <w:rPr>
                <w:sz w:val="20"/>
                <w:szCs w:val="20"/>
              </w:rPr>
              <w:t xml:space="preserve">9:00 a.m. HI      </w:t>
            </w:r>
          </w:p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Youth-Guided Services </w:t>
            </w:r>
          </w:p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Open: Youth Coordinators, youth, project directors, family leaders, clinical coordinators, social marketers, stakeholders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  <w:r>
              <w:rPr>
                <w:sz w:val="20"/>
                <w:szCs w:val="20"/>
              </w:rPr>
              <w:t xml:space="preserve"> 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Brittany Couch/Reyhan Reid</w:t>
            </w:r>
            <w:r w:rsidR="008743B7">
              <w:rPr>
                <w:sz w:val="20"/>
                <w:szCs w:val="20"/>
              </w:rPr>
              <w:t>/ James Sawyer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Pr="008743B7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4</w:t>
            </w:r>
            <w:r w:rsidRPr="008743B7">
              <w:rPr>
                <w:sz w:val="20"/>
                <w:szCs w:val="20"/>
                <w:vertAlign w:val="superscript"/>
              </w:rPr>
              <w:t>th</w:t>
            </w:r>
            <w:r w:rsidRPr="008743B7">
              <w:rPr>
                <w:sz w:val="20"/>
                <w:szCs w:val="20"/>
              </w:rPr>
              <w:t xml:space="preserve"> Thursdays, even months     (Feb., Apr., June … Dec.):            3:00 p.m. ET, 2:00 p.m. CT, 1:00 p.m. MT, Noon PT, 9:00 a.m. HI      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Youth Coordinators/ Youth Engagement Specialists                           </w:t>
            </w:r>
            <w:r w:rsidRPr="00387703">
              <w:rPr>
                <w:sz w:val="20"/>
                <w:szCs w:val="20"/>
              </w:rPr>
              <w:t>60 minutes</w:t>
            </w:r>
            <w:r w:rsidRPr="00387703">
              <w:rPr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Youth Coordinators, Youth Engagement Specialists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>888-742-8686</w:t>
            </w:r>
            <w:r w:rsidRPr="00387703">
              <w:rPr>
                <w:sz w:val="20"/>
                <w:szCs w:val="20"/>
              </w:rPr>
              <w:t xml:space="preserve"> passcode 1616565#</w:t>
            </w:r>
            <w:r>
              <w:rPr>
                <w:sz w:val="20"/>
                <w:szCs w:val="20"/>
              </w:rPr>
              <w:t xml:space="preserve"> 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Brittany Couch/Reyhan Reid</w:t>
            </w:r>
            <w:r w:rsidR="008743B7">
              <w:rPr>
                <w:sz w:val="20"/>
                <w:szCs w:val="20"/>
              </w:rPr>
              <w:t>/ James Sawyer</w:t>
            </w:r>
          </w:p>
        </w:tc>
      </w:tr>
      <w:tr w:rsidR="003B2248" w:rsidRPr="00555DBA" w:rsidTr="00555DBA">
        <w:tc>
          <w:tcPr>
            <w:tcW w:w="2898" w:type="dxa"/>
          </w:tcPr>
          <w:p w:rsidR="003B2248" w:rsidRPr="008743B7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>4</w:t>
            </w:r>
            <w:r w:rsidRPr="008743B7">
              <w:rPr>
                <w:sz w:val="20"/>
                <w:szCs w:val="20"/>
                <w:vertAlign w:val="superscript"/>
              </w:rPr>
              <w:t>th</w:t>
            </w:r>
            <w:r w:rsidRPr="008743B7">
              <w:rPr>
                <w:sz w:val="20"/>
                <w:szCs w:val="20"/>
              </w:rPr>
              <w:t xml:space="preserve"> Tuesday, every month:</w:t>
            </w:r>
          </w:p>
          <w:p w:rsidR="003B2248" w:rsidRPr="008743B7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8743B7">
              <w:rPr>
                <w:sz w:val="20"/>
                <w:szCs w:val="20"/>
              </w:rPr>
              <w:t xml:space="preserve"> 3 p.m. ET, 2 p.m. CT, 1 p.m. MT, Noon PT, 9 a.m. HI</w:t>
            </w:r>
          </w:p>
        </w:tc>
        <w:tc>
          <w:tcPr>
            <w:tcW w:w="225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Clinical Directors             </w:t>
            </w:r>
            <w:r w:rsidRPr="00387703">
              <w:rPr>
                <w:sz w:val="20"/>
                <w:szCs w:val="20"/>
              </w:rPr>
              <w:t>60 minutes</w:t>
            </w:r>
          </w:p>
        </w:tc>
        <w:tc>
          <w:tcPr>
            <w:tcW w:w="2430" w:type="dxa"/>
          </w:tcPr>
          <w:p w:rsidR="003B2248" w:rsidRDefault="003B2248" w:rsidP="003B2248">
            <w:pPr>
              <w:spacing w:after="0" w:line="240" w:lineRule="auto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Clinical Directors</w:t>
            </w:r>
          </w:p>
        </w:tc>
        <w:tc>
          <w:tcPr>
            <w:tcW w:w="1980" w:type="dxa"/>
          </w:tcPr>
          <w:p w:rsidR="003B2248" w:rsidRDefault="003B2248" w:rsidP="00C61A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7703">
              <w:rPr>
                <w:b/>
                <w:sz w:val="20"/>
                <w:szCs w:val="20"/>
              </w:rPr>
              <w:t xml:space="preserve">888-742-8686   </w:t>
            </w:r>
            <w:r w:rsidRPr="00387703">
              <w:rPr>
                <w:sz w:val="20"/>
                <w:szCs w:val="20"/>
              </w:rPr>
              <w:t>passcode 1335263#</w:t>
            </w:r>
            <w:r>
              <w:rPr>
                <w:sz w:val="20"/>
                <w:szCs w:val="20"/>
              </w:rPr>
              <w:t xml:space="preserve"> </w:t>
            </w:r>
            <w:r w:rsidRPr="00D837A8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3B2248" w:rsidRDefault="003B2248" w:rsidP="003B2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87703">
              <w:rPr>
                <w:sz w:val="20"/>
                <w:szCs w:val="20"/>
              </w:rPr>
              <w:t>Ken Martinez                    (Ivonn Ellis-Wiggan)</w:t>
            </w:r>
          </w:p>
        </w:tc>
      </w:tr>
    </w:tbl>
    <w:p w:rsidR="005005BE" w:rsidRPr="00555DBA" w:rsidRDefault="005005BE" w:rsidP="005E2738">
      <w:pPr>
        <w:spacing w:after="0" w:line="240" w:lineRule="auto"/>
      </w:pPr>
    </w:p>
    <w:p w:rsidR="005E2738" w:rsidRPr="00555DBA" w:rsidRDefault="00387703" w:rsidP="00B64067">
      <w:pPr>
        <w:spacing w:after="0" w:line="240" w:lineRule="auto"/>
        <w:ind w:left="630" w:hanging="450"/>
        <w:rPr>
          <w:sz w:val="20"/>
        </w:rPr>
      </w:pPr>
      <w:r w:rsidRPr="00387703">
        <w:rPr>
          <w:sz w:val="20"/>
        </w:rPr>
        <w:t xml:space="preserve">          </w:t>
      </w:r>
      <w:r w:rsidRPr="00387703">
        <w:rPr>
          <w:b/>
          <w:sz w:val="20"/>
        </w:rPr>
        <w:t>Cultural Learning Community Calls</w:t>
      </w:r>
      <w:r w:rsidRPr="00387703">
        <w:rPr>
          <w:sz w:val="20"/>
        </w:rPr>
        <w:t xml:space="preserve"> are individually announced at the TA Partnership webpage (see </w:t>
      </w:r>
      <w:hyperlink r:id="rId8" w:history="1">
        <w:r>
          <w:rPr>
            <w:rStyle w:val="Hyperlink"/>
            <w:color w:val="auto"/>
            <w:sz w:val="20"/>
          </w:rPr>
          <w:t>http://www.tapartnership.org/COP/CLC/default.php</w:t>
        </w:r>
      </w:hyperlink>
      <w:r w:rsidRPr="00387703">
        <w:rPr>
          <w:sz w:val="20"/>
        </w:rPr>
        <w:t xml:space="preserve"> ) for the following specific learning communities:</w:t>
      </w:r>
    </w:p>
    <w:p w:rsidR="005E2738" w:rsidRPr="00555DBA" w:rsidRDefault="00387703" w:rsidP="005005BE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630" w:firstLine="0"/>
        <w:rPr>
          <w:sz w:val="20"/>
        </w:rPr>
      </w:pPr>
      <w:r w:rsidRPr="00387703">
        <w:rPr>
          <w:sz w:val="20"/>
        </w:rPr>
        <w:t xml:space="preserve">African Heritage Learning Community (see </w:t>
      </w:r>
      <w:hyperlink r:id="rId9" w:history="1">
        <w:r>
          <w:rPr>
            <w:rStyle w:val="Hyperlink"/>
            <w:color w:val="auto"/>
            <w:sz w:val="20"/>
          </w:rPr>
          <w:t>http://www.tapartnership.org/COP/CLC/africanHeritage.php</w:t>
        </w:r>
      </w:hyperlink>
      <w:r w:rsidRPr="00387703">
        <w:rPr>
          <w:sz w:val="20"/>
        </w:rPr>
        <w:t xml:space="preserve">) </w:t>
      </w:r>
    </w:p>
    <w:p w:rsidR="005E2738" w:rsidRPr="00555DBA" w:rsidRDefault="00387703" w:rsidP="00B64067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990"/>
        <w:rPr>
          <w:sz w:val="20"/>
        </w:rPr>
      </w:pPr>
      <w:r w:rsidRPr="00387703">
        <w:rPr>
          <w:sz w:val="20"/>
        </w:rPr>
        <w:t xml:space="preserve">Asian American, Native Hawaiian and Other Pacific Islander Learning Community (see </w:t>
      </w:r>
      <w:hyperlink r:id="rId10" w:history="1">
        <w:r>
          <w:rPr>
            <w:rStyle w:val="Hyperlink"/>
            <w:color w:val="auto"/>
            <w:sz w:val="20"/>
          </w:rPr>
          <w:t>http://www.tapartnership.org/COP/CLC/asianHawaiianPacificIslander.php</w:t>
        </w:r>
      </w:hyperlink>
      <w:r w:rsidRPr="00387703">
        <w:rPr>
          <w:sz w:val="20"/>
        </w:rPr>
        <w:t xml:space="preserve">) </w:t>
      </w:r>
    </w:p>
    <w:p w:rsidR="005E2738" w:rsidRPr="00555DBA" w:rsidRDefault="00387703" w:rsidP="005005BE">
      <w:pPr>
        <w:numPr>
          <w:ilvl w:val="0"/>
          <w:numId w:val="2"/>
        </w:numPr>
        <w:tabs>
          <w:tab w:val="left" w:pos="990"/>
          <w:tab w:val="left" w:pos="1260"/>
        </w:tabs>
        <w:spacing w:after="0" w:line="240" w:lineRule="auto"/>
        <w:ind w:left="630" w:firstLine="0"/>
        <w:rPr>
          <w:sz w:val="20"/>
        </w:rPr>
      </w:pPr>
      <w:r w:rsidRPr="00387703">
        <w:rPr>
          <w:sz w:val="20"/>
        </w:rPr>
        <w:t xml:space="preserve">Latino Learning Community (see </w:t>
      </w:r>
      <w:hyperlink r:id="rId11" w:history="1">
        <w:r>
          <w:rPr>
            <w:rStyle w:val="Hyperlink"/>
            <w:color w:val="auto"/>
            <w:sz w:val="20"/>
          </w:rPr>
          <w:t>http://www.tapartnership.org/COP/CLC/latino.php</w:t>
        </w:r>
      </w:hyperlink>
      <w:r w:rsidRPr="00387703">
        <w:rPr>
          <w:sz w:val="20"/>
        </w:rPr>
        <w:t xml:space="preserve">) </w:t>
      </w:r>
    </w:p>
    <w:p w:rsidR="005005BE" w:rsidRPr="00555DBA" w:rsidRDefault="00387703" w:rsidP="00B64067">
      <w:pPr>
        <w:numPr>
          <w:ilvl w:val="0"/>
          <w:numId w:val="2"/>
        </w:numPr>
        <w:tabs>
          <w:tab w:val="left" w:pos="630"/>
          <w:tab w:val="left" w:pos="990"/>
        </w:tabs>
        <w:spacing w:after="0" w:line="240" w:lineRule="auto"/>
        <w:ind w:left="990"/>
        <w:rPr>
          <w:sz w:val="20"/>
        </w:rPr>
      </w:pPr>
      <w:r w:rsidRPr="00387703">
        <w:rPr>
          <w:sz w:val="20"/>
        </w:rPr>
        <w:t xml:space="preserve">Lesbian, </w:t>
      </w:r>
      <w:r w:rsidR="000D364E">
        <w:rPr>
          <w:sz w:val="20"/>
        </w:rPr>
        <w:t xml:space="preserve">Gay, </w:t>
      </w:r>
      <w:r w:rsidRPr="00387703">
        <w:rPr>
          <w:sz w:val="20"/>
        </w:rPr>
        <w:t>Bisexual, Transgender, Questioning, Intersex and Two-Spirit/</w:t>
      </w:r>
      <w:r w:rsidR="000D364E">
        <w:rPr>
          <w:sz w:val="20"/>
        </w:rPr>
        <w:t>LG</w:t>
      </w:r>
      <w:r w:rsidRPr="00387703">
        <w:rPr>
          <w:sz w:val="20"/>
        </w:rPr>
        <w:t>BTQI2</w:t>
      </w:r>
      <w:r w:rsidR="000D364E">
        <w:rPr>
          <w:sz w:val="20"/>
        </w:rPr>
        <w:t>-</w:t>
      </w:r>
      <w:r w:rsidRPr="00387703">
        <w:rPr>
          <w:sz w:val="20"/>
        </w:rPr>
        <w:t xml:space="preserve">S Learning Community                                                                                         (see </w:t>
      </w:r>
      <w:hyperlink r:id="rId12" w:history="1">
        <w:r>
          <w:rPr>
            <w:rStyle w:val="Hyperlink"/>
            <w:color w:val="auto"/>
            <w:sz w:val="20"/>
          </w:rPr>
          <w:t>http://www.tapartnership.org/COP/CLC/lgbtqi2s.php</w:t>
        </w:r>
      </w:hyperlink>
      <w:r w:rsidRPr="00387703">
        <w:rPr>
          <w:sz w:val="20"/>
        </w:rPr>
        <w:t>).</w:t>
      </w:r>
    </w:p>
    <w:p w:rsidR="005E2738" w:rsidRPr="00555DBA" w:rsidRDefault="00387703" w:rsidP="005005BE">
      <w:pPr>
        <w:spacing w:after="0" w:line="240" w:lineRule="auto"/>
      </w:pPr>
      <w:r w:rsidRPr="00387703">
        <w:t xml:space="preserve"> </w:t>
      </w:r>
    </w:p>
    <w:p w:rsidR="0089375C" w:rsidRDefault="00387703">
      <w:pPr>
        <w:spacing w:after="0" w:line="240" w:lineRule="auto"/>
        <w:ind w:left="630"/>
        <w:rPr>
          <w:sz w:val="20"/>
        </w:rPr>
      </w:pPr>
      <w:r w:rsidRPr="00387703">
        <w:rPr>
          <w:b/>
          <w:sz w:val="20"/>
          <w:u w:val="single"/>
        </w:rPr>
        <w:t>PLEASE NOTE:</w:t>
      </w:r>
      <w:r w:rsidRPr="00387703">
        <w:rPr>
          <w:sz w:val="20"/>
        </w:rPr>
        <w:t xml:space="preserve"> For all TA Affinity conference calls, the TA Partnership will either post call notes at the TA Partnership webpage (</w:t>
      </w:r>
      <w:hyperlink r:id="rId13" w:history="1">
        <w:r>
          <w:rPr>
            <w:rStyle w:val="Hyperlink"/>
            <w:color w:val="auto"/>
            <w:sz w:val="20"/>
          </w:rPr>
          <w:t>www.tapartnership.org</w:t>
        </w:r>
      </w:hyperlink>
      <w:r w:rsidRPr="00387703">
        <w:rPr>
          <w:sz w:val="20"/>
        </w:rPr>
        <w:t>), or record the call, and make the call recording available for future listening via the TA Partnership webpage.</w:t>
      </w:r>
    </w:p>
    <w:sectPr w:rsidR="0089375C" w:rsidSect="00F72BCE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929" w:rsidRDefault="004D6929" w:rsidP="00E42672">
      <w:pPr>
        <w:spacing w:after="0" w:line="240" w:lineRule="auto"/>
      </w:pPr>
      <w:r>
        <w:separator/>
      </w:r>
    </w:p>
  </w:endnote>
  <w:endnote w:type="continuationSeparator" w:id="0">
    <w:p w:rsidR="004D6929" w:rsidRDefault="004D6929" w:rsidP="00E4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353" w:rsidRPr="00D62353" w:rsidRDefault="00D62353" w:rsidP="00D62353">
    <w:pPr>
      <w:pStyle w:val="Footer"/>
      <w:ind w:left="540"/>
      <w:rPr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929" w:rsidRDefault="004D6929" w:rsidP="00E42672">
      <w:pPr>
        <w:spacing w:after="0" w:line="240" w:lineRule="auto"/>
      </w:pPr>
      <w:r>
        <w:separator/>
      </w:r>
    </w:p>
  </w:footnote>
  <w:footnote w:type="continuationSeparator" w:id="0">
    <w:p w:rsidR="004D6929" w:rsidRDefault="004D6929" w:rsidP="00E4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672" w:rsidRPr="00F72BCE" w:rsidRDefault="00E42672" w:rsidP="00D85F6F">
    <w:pPr>
      <w:spacing w:after="0" w:line="240" w:lineRule="auto"/>
      <w:jc w:val="center"/>
      <w:rPr>
        <w:b/>
      </w:rPr>
    </w:pPr>
    <w:r w:rsidRPr="00F72BCE">
      <w:rPr>
        <w:b/>
      </w:rPr>
      <w:t>TA Partnership for Child and Family Mental Health: Calendar for Regularly Scheduled National TA Affinity Conference Calls</w:t>
    </w:r>
  </w:p>
  <w:p w:rsidR="00E42672" w:rsidRPr="00D85F6F" w:rsidRDefault="00E42672" w:rsidP="00D85F6F">
    <w:pPr>
      <w:spacing w:after="0" w:line="240" w:lineRule="auto"/>
      <w:jc w:val="center"/>
      <w:rPr>
        <w:i/>
        <w:sz w:val="20"/>
      </w:rPr>
    </w:pPr>
    <w:r w:rsidRPr="00D85F6F">
      <w:rPr>
        <w:i/>
        <w:sz w:val="20"/>
      </w:rPr>
      <w:t>(</w:t>
    </w:r>
    <w:proofErr w:type="gramStart"/>
    <w:r w:rsidRPr="00D85F6F">
      <w:rPr>
        <w:i/>
        <w:sz w:val="20"/>
      </w:rPr>
      <w:t>effective</w:t>
    </w:r>
    <w:proofErr w:type="gramEnd"/>
    <w:r w:rsidRPr="00D85F6F">
      <w:rPr>
        <w:i/>
        <w:sz w:val="20"/>
      </w:rPr>
      <w:t xml:space="preserve"> November 1, 2009</w:t>
    </w:r>
    <w:r w:rsidR="00C55629">
      <w:rPr>
        <w:i/>
        <w:sz w:val="20"/>
      </w:rPr>
      <w:t xml:space="preserve">; revised </w:t>
    </w:r>
    <w:r w:rsidR="008743B7">
      <w:rPr>
        <w:i/>
        <w:sz w:val="20"/>
      </w:rPr>
      <w:t>April 8,</w:t>
    </w:r>
    <w:r w:rsidR="00C55629">
      <w:rPr>
        <w:i/>
        <w:sz w:val="20"/>
      </w:rPr>
      <w:t xml:space="preserve"> 2010</w:t>
    </w:r>
    <w:r w:rsidRPr="00D85F6F">
      <w:rPr>
        <w:i/>
        <w:sz w:val="20"/>
      </w:rPr>
      <w:t>)</w:t>
    </w:r>
  </w:p>
  <w:p w:rsidR="00E42672" w:rsidRDefault="00E426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43235"/>
    <w:multiLevelType w:val="hybridMultilevel"/>
    <w:tmpl w:val="90C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F7A1E"/>
    <w:multiLevelType w:val="hybridMultilevel"/>
    <w:tmpl w:val="6040CBAC"/>
    <w:lvl w:ilvl="0" w:tplc="F5B6E96C">
      <w:start w:val="1"/>
      <w:numFmt w:val="upperLetter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7D2A1196"/>
    <w:multiLevelType w:val="hybridMultilevel"/>
    <w:tmpl w:val="93CCA178"/>
    <w:lvl w:ilvl="0" w:tplc="040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B22B91"/>
    <w:rsid w:val="000563D6"/>
    <w:rsid w:val="00071D97"/>
    <w:rsid w:val="000D364E"/>
    <w:rsid w:val="000F1019"/>
    <w:rsid w:val="001101E4"/>
    <w:rsid w:val="001247E8"/>
    <w:rsid w:val="001C0E1B"/>
    <w:rsid w:val="001E5B4E"/>
    <w:rsid w:val="00214C7C"/>
    <w:rsid w:val="00224642"/>
    <w:rsid w:val="002622F1"/>
    <w:rsid w:val="002C1316"/>
    <w:rsid w:val="002C2802"/>
    <w:rsid w:val="002C2EA1"/>
    <w:rsid w:val="002C5D69"/>
    <w:rsid w:val="0031670E"/>
    <w:rsid w:val="0035330D"/>
    <w:rsid w:val="00387703"/>
    <w:rsid w:val="0039600F"/>
    <w:rsid w:val="003B2248"/>
    <w:rsid w:val="003D07A9"/>
    <w:rsid w:val="00404D2E"/>
    <w:rsid w:val="0043266E"/>
    <w:rsid w:val="00465024"/>
    <w:rsid w:val="00466353"/>
    <w:rsid w:val="004978BB"/>
    <w:rsid w:val="004D5ED6"/>
    <w:rsid w:val="004D6929"/>
    <w:rsid w:val="005005BE"/>
    <w:rsid w:val="00523E91"/>
    <w:rsid w:val="00555DBA"/>
    <w:rsid w:val="00567F3A"/>
    <w:rsid w:val="00597A33"/>
    <w:rsid w:val="005E2738"/>
    <w:rsid w:val="00683163"/>
    <w:rsid w:val="006C3386"/>
    <w:rsid w:val="00726020"/>
    <w:rsid w:val="00784D45"/>
    <w:rsid w:val="00831149"/>
    <w:rsid w:val="00834E09"/>
    <w:rsid w:val="008743B7"/>
    <w:rsid w:val="0088124F"/>
    <w:rsid w:val="0089375C"/>
    <w:rsid w:val="008B50D2"/>
    <w:rsid w:val="008E58E2"/>
    <w:rsid w:val="00970541"/>
    <w:rsid w:val="009B799F"/>
    <w:rsid w:val="00A724D7"/>
    <w:rsid w:val="00A73F9C"/>
    <w:rsid w:val="00AD10C4"/>
    <w:rsid w:val="00AE1BAC"/>
    <w:rsid w:val="00B22B91"/>
    <w:rsid w:val="00B64067"/>
    <w:rsid w:val="00BB244D"/>
    <w:rsid w:val="00BB3504"/>
    <w:rsid w:val="00BC4011"/>
    <w:rsid w:val="00C11B37"/>
    <w:rsid w:val="00C30FD8"/>
    <w:rsid w:val="00C55629"/>
    <w:rsid w:val="00C61A78"/>
    <w:rsid w:val="00C70352"/>
    <w:rsid w:val="00CE0895"/>
    <w:rsid w:val="00D62353"/>
    <w:rsid w:val="00D644E8"/>
    <w:rsid w:val="00D762A0"/>
    <w:rsid w:val="00D837A8"/>
    <w:rsid w:val="00D85F6F"/>
    <w:rsid w:val="00D971D2"/>
    <w:rsid w:val="00DC4C64"/>
    <w:rsid w:val="00E42672"/>
    <w:rsid w:val="00E57E8E"/>
    <w:rsid w:val="00E606AD"/>
    <w:rsid w:val="00F0247C"/>
    <w:rsid w:val="00F3555D"/>
    <w:rsid w:val="00F72BCE"/>
    <w:rsid w:val="00F93E2B"/>
    <w:rsid w:val="00FA1054"/>
    <w:rsid w:val="00FA2D8C"/>
    <w:rsid w:val="00FB1B8A"/>
    <w:rsid w:val="00FC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8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22B9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4F6DB3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2B91"/>
    <w:rPr>
      <w:rFonts w:ascii="Arial" w:eastAsia="Times New Roman" w:hAnsi="Arial" w:cs="Arial"/>
      <w:b/>
      <w:bCs/>
      <w:color w:val="4F6DB3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2B9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F72BC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6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67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E42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67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C4C6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7A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A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A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A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A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A105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partnership.org/COP/CLC/default.php" TargetMode="External"/><Relationship Id="rId13" Type="http://schemas.openxmlformats.org/officeDocument/2006/relationships/hyperlink" Target="http://www.tapartnership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ucchd.georgetown.edu/training/78174.html" TargetMode="External"/><Relationship Id="rId12" Type="http://schemas.openxmlformats.org/officeDocument/2006/relationships/hyperlink" Target="http://www.tapartnership.org/COP/CLC/lgbtqi2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partnership.org/COP/CLC/latino.ph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tapartnership.org/COP/CLC/asianHawaiianPacificIslande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partnership.org/COP/CLC/africanHeritage.ph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4808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Links>
    <vt:vector size="42" baseType="variant">
      <vt:variant>
        <vt:i4>5308423</vt:i4>
      </vt:variant>
      <vt:variant>
        <vt:i4>18</vt:i4>
      </vt:variant>
      <vt:variant>
        <vt:i4>0</vt:i4>
      </vt:variant>
      <vt:variant>
        <vt:i4>5</vt:i4>
      </vt:variant>
      <vt:variant>
        <vt:lpwstr>http://www.tapartnership.org/</vt:lpwstr>
      </vt:variant>
      <vt:variant>
        <vt:lpwstr/>
      </vt:variant>
      <vt:variant>
        <vt:i4>4784210</vt:i4>
      </vt:variant>
      <vt:variant>
        <vt:i4>15</vt:i4>
      </vt:variant>
      <vt:variant>
        <vt:i4>0</vt:i4>
      </vt:variant>
      <vt:variant>
        <vt:i4>5</vt:i4>
      </vt:variant>
      <vt:variant>
        <vt:lpwstr>http://www.tapartnership.org/COP/CLC/lgbtqi2s.php</vt:lpwstr>
      </vt:variant>
      <vt:variant>
        <vt:lpwstr/>
      </vt:variant>
      <vt:variant>
        <vt:i4>7471164</vt:i4>
      </vt:variant>
      <vt:variant>
        <vt:i4>12</vt:i4>
      </vt:variant>
      <vt:variant>
        <vt:i4>0</vt:i4>
      </vt:variant>
      <vt:variant>
        <vt:i4>5</vt:i4>
      </vt:variant>
      <vt:variant>
        <vt:lpwstr>http://www.tapartnership.org/COP/CLC/latino.php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http://www.tapartnership.org/COP/CLC/asianHawaiianPacificIslander.php</vt:lpwstr>
      </vt:variant>
      <vt:variant>
        <vt:lpwstr/>
      </vt:variant>
      <vt:variant>
        <vt:i4>5505034</vt:i4>
      </vt:variant>
      <vt:variant>
        <vt:i4>6</vt:i4>
      </vt:variant>
      <vt:variant>
        <vt:i4>0</vt:i4>
      </vt:variant>
      <vt:variant>
        <vt:i4>5</vt:i4>
      </vt:variant>
      <vt:variant>
        <vt:lpwstr>http://www.tapartnership.org/COP/CLC/africanHeritage.php</vt:lpwstr>
      </vt:variant>
      <vt:variant>
        <vt:lpwstr/>
      </vt:variant>
      <vt:variant>
        <vt:i4>4259845</vt:i4>
      </vt:variant>
      <vt:variant>
        <vt:i4>3</vt:i4>
      </vt:variant>
      <vt:variant>
        <vt:i4>0</vt:i4>
      </vt:variant>
      <vt:variant>
        <vt:i4>5</vt:i4>
      </vt:variant>
      <vt:variant>
        <vt:lpwstr>http://www.tapartnership.org/COP/CLC/default.php</vt:lpwstr>
      </vt:variant>
      <vt:variant>
        <vt:lpwstr/>
      </vt:variant>
      <vt:variant>
        <vt:i4>589904</vt:i4>
      </vt:variant>
      <vt:variant>
        <vt:i4>0</vt:i4>
      </vt:variant>
      <vt:variant>
        <vt:i4>0</vt:i4>
      </vt:variant>
      <vt:variant>
        <vt:i4>5</vt:i4>
      </vt:variant>
      <vt:variant>
        <vt:lpwstr>http://gucchd.georgetown.edu/training/78174.html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Rider</dc:creator>
  <cp:lastModifiedBy>Karen</cp:lastModifiedBy>
  <cp:revision>2</cp:revision>
  <dcterms:created xsi:type="dcterms:W3CDTF">2010-04-09T17:27:00Z</dcterms:created>
  <dcterms:modified xsi:type="dcterms:W3CDTF">2010-04-09T17:27:00Z</dcterms:modified>
</cp:coreProperties>
</file>